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46" w:rsidRDefault="006E6346" w:rsidP="006E6346">
      <w:pPr>
        <w:widowControl w:val="0"/>
        <w:tabs>
          <w:tab w:val="left" w:pos="3975"/>
        </w:tabs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ab/>
      </w:r>
      <w:r w:rsidRPr="006E6346">
        <w:rPr>
          <w:rFonts w:ascii="PT Astra Serif" w:hAnsi="PT Astra Serif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-539115</wp:posOffset>
            </wp:positionV>
            <wp:extent cx="1097280" cy="876300"/>
            <wp:effectExtent l="1905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4C1" w:rsidRDefault="006E6346" w:rsidP="006E6346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                </w:t>
      </w:r>
      <w:r w:rsidR="00C2398A">
        <w:rPr>
          <w:rFonts w:ascii="PT Astra Serif" w:hAnsi="PT Astra Serif"/>
          <w:b/>
          <w:sz w:val="28"/>
        </w:rPr>
        <w:t xml:space="preserve">АДМИНИСТРАЦИЯ </w:t>
      </w:r>
      <w:r>
        <w:rPr>
          <w:rFonts w:ascii="PT Astra Serif" w:hAnsi="PT Astra Serif"/>
          <w:b/>
          <w:sz w:val="28"/>
        </w:rPr>
        <w:t xml:space="preserve">ВОРОНИХИНСКОГО СЕЛЬСОВЕТА                 </w:t>
      </w:r>
      <w:r>
        <w:rPr>
          <w:rFonts w:ascii="PT Astra Serif" w:hAnsi="PT Astra Serif"/>
          <w:sz w:val="28"/>
        </w:rPr>
        <w:t xml:space="preserve"> </w:t>
      </w:r>
    </w:p>
    <w:p w:rsidR="006E6346" w:rsidRDefault="006E6346" w:rsidP="006E6346">
      <w:pPr>
        <w:widowControl w:val="0"/>
        <w:tabs>
          <w:tab w:val="left" w:pos="1305"/>
        </w:tabs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    РЕБРИХИНСКОГО РАЙОНА АЛТАЙСКОГО КРАЯ</w:t>
      </w:r>
    </w:p>
    <w:p w:rsidR="006E6346" w:rsidRPr="006E6346" w:rsidRDefault="006E6346" w:rsidP="006E6346">
      <w:pPr>
        <w:widowControl w:val="0"/>
        <w:rPr>
          <w:rFonts w:ascii="PT Astra Serif" w:hAnsi="PT Astra Serif"/>
          <w:sz w:val="28"/>
        </w:rPr>
      </w:pPr>
    </w:p>
    <w:p w:rsidR="001774C1" w:rsidRDefault="00C2398A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ПОСТАНОВЛЕНИЕ</w:t>
      </w:r>
    </w:p>
    <w:p w:rsidR="001774C1" w:rsidRDefault="001774C1">
      <w:pPr>
        <w:widowControl w:val="0"/>
        <w:jc w:val="both"/>
        <w:rPr>
          <w:rFonts w:ascii="PT Astra Serif" w:hAnsi="PT Astra Serif"/>
          <w:b/>
          <w:sz w:val="28"/>
        </w:rPr>
      </w:pPr>
    </w:p>
    <w:p w:rsidR="001774C1" w:rsidRDefault="006E6346">
      <w:pPr>
        <w:widowControl w:val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08.05.2026 г                      </w:t>
      </w:r>
      <w:r>
        <w:rPr>
          <w:rFonts w:ascii="PT Astra Serif" w:hAnsi="PT Astra Serif"/>
          <w:b/>
          <w:sz w:val="28"/>
        </w:rPr>
        <w:tab/>
      </w:r>
      <w:proofErr w:type="gramStart"/>
      <w:r>
        <w:rPr>
          <w:rFonts w:ascii="PT Astra Serif" w:hAnsi="PT Astra Serif"/>
          <w:b/>
          <w:sz w:val="28"/>
        </w:rPr>
        <w:t>с</w:t>
      </w:r>
      <w:proofErr w:type="gramEnd"/>
      <w:r>
        <w:rPr>
          <w:rFonts w:ascii="PT Astra Serif" w:hAnsi="PT Astra Serif"/>
          <w:b/>
          <w:sz w:val="28"/>
        </w:rPr>
        <w:t>. Ворониха                                 № 48</w:t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 w:rsidR="00C2398A"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 xml:space="preserve">    </w:t>
      </w:r>
    </w:p>
    <w:p w:rsidR="001774C1" w:rsidRDefault="001774C1">
      <w:pPr>
        <w:widowControl w:val="0"/>
        <w:rPr>
          <w:rFonts w:ascii="PT Astra Serif" w:hAnsi="PT Astra Serif"/>
          <w:sz w:val="28"/>
        </w:rPr>
      </w:pPr>
    </w:p>
    <w:p w:rsidR="001774C1" w:rsidRDefault="001774C1">
      <w:pPr>
        <w:widowControl w:val="0"/>
        <w:rPr>
          <w:rFonts w:ascii="PT Astra Serif" w:hAnsi="PT Astra Serif"/>
          <w:sz w:val="28"/>
        </w:rPr>
      </w:pPr>
    </w:p>
    <w:p w:rsidR="001774C1" w:rsidRDefault="00C2398A">
      <w:pPr>
        <w:pStyle w:val="ConsPlusTitle"/>
        <w:widowControl/>
        <w:ind w:right="4855"/>
        <w:jc w:val="both"/>
        <w:rPr>
          <w:rFonts w:ascii="PT Astra Serif" w:hAnsi="PT Astra Serif"/>
          <w:b w:val="0"/>
          <w:i/>
          <w:sz w:val="28"/>
          <w:u w:val="single"/>
        </w:rPr>
      </w:pPr>
      <w:r>
        <w:rPr>
          <w:rFonts w:ascii="PT Astra Serif" w:hAnsi="PT Astra Serif"/>
          <w:b w:val="0"/>
          <w:sz w:val="28"/>
        </w:rPr>
        <w:t>О соблюдении лицами, поступающими на должность руководителя муниципального учреждения, а также руководителями муниципальных учреждений статьи 281.1 Трудового кодекса Российской Федерации</w:t>
      </w:r>
    </w:p>
    <w:p w:rsidR="001774C1" w:rsidRDefault="001774C1">
      <w:pPr>
        <w:widowControl w:val="0"/>
        <w:rPr>
          <w:rFonts w:ascii="PT Astra Serif" w:hAnsi="PT Astra Serif"/>
          <w:sz w:val="28"/>
        </w:rPr>
      </w:pPr>
    </w:p>
    <w:p w:rsidR="001774C1" w:rsidRDefault="00C2398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281.1 Трудовог</w:t>
      </w:r>
      <w:r w:rsidR="006E6346">
        <w:rPr>
          <w:rFonts w:ascii="PT Astra Serif" w:hAnsi="PT Astra Serif"/>
          <w:sz w:val="28"/>
        </w:rPr>
        <w:t>о кодекса Российской Федерации А</w:t>
      </w:r>
      <w:r>
        <w:rPr>
          <w:rFonts w:ascii="PT Astra Serif" w:hAnsi="PT Astra Serif"/>
          <w:sz w:val="28"/>
        </w:rPr>
        <w:t>дминистрация</w:t>
      </w:r>
      <w:r w:rsidR="006E6346">
        <w:rPr>
          <w:rFonts w:ascii="PT Astra Serif" w:hAnsi="PT Astra Serif"/>
          <w:sz w:val="28"/>
        </w:rPr>
        <w:t xml:space="preserve"> </w:t>
      </w:r>
      <w:proofErr w:type="spellStart"/>
      <w:r w:rsidR="006E6346">
        <w:rPr>
          <w:rFonts w:ascii="PT Astra Serif" w:hAnsi="PT Astra Serif"/>
          <w:sz w:val="28"/>
        </w:rPr>
        <w:t>Воронихинского</w:t>
      </w:r>
      <w:proofErr w:type="spellEnd"/>
      <w:r w:rsidR="006E6346">
        <w:rPr>
          <w:rFonts w:ascii="PT Astra Serif" w:hAnsi="PT Astra Serif"/>
          <w:sz w:val="28"/>
        </w:rPr>
        <w:t xml:space="preserve"> сельсовета </w:t>
      </w:r>
      <w:proofErr w:type="spellStart"/>
      <w:r w:rsidR="006E6346">
        <w:rPr>
          <w:rFonts w:ascii="PT Astra Serif" w:hAnsi="PT Astra Serif"/>
          <w:sz w:val="28"/>
        </w:rPr>
        <w:t>Ребрихинского</w:t>
      </w:r>
      <w:proofErr w:type="spellEnd"/>
      <w:r w:rsidR="006E6346">
        <w:rPr>
          <w:rFonts w:ascii="PT Astra Serif" w:hAnsi="PT Astra Serif"/>
          <w:sz w:val="28"/>
        </w:rPr>
        <w:t xml:space="preserve"> района Алтайского края</w:t>
      </w:r>
      <w:r>
        <w:rPr>
          <w:rFonts w:ascii="PT Astra Serif" w:hAnsi="PT Astra Serif"/>
          <w:sz w:val="28"/>
        </w:rPr>
        <w:t>.</w:t>
      </w:r>
    </w:p>
    <w:p w:rsidR="001774C1" w:rsidRDefault="001774C1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1774C1" w:rsidRDefault="006E6346">
      <w:pPr>
        <w:ind w:firstLine="53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</w:t>
      </w:r>
      <w:r w:rsidR="00C2398A">
        <w:rPr>
          <w:rFonts w:ascii="PT Astra Serif" w:hAnsi="PT Astra Serif"/>
          <w:sz w:val="28"/>
        </w:rPr>
        <w:t>:</w:t>
      </w:r>
    </w:p>
    <w:p w:rsidR="001774C1" w:rsidRDefault="001774C1">
      <w:pPr>
        <w:ind w:firstLine="539"/>
        <w:jc w:val="both"/>
        <w:rPr>
          <w:rFonts w:ascii="PT Astra Serif" w:hAnsi="PT Astra Serif"/>
          <w:sz w:val="28"/>
        </w:rPr>
      </w:pPr>
    </w:p>
    <w:p w:rsidR="001774C1" w:rsidRDefault="00C2398A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Положение 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(приложение 1);</w:t>
      </w:r>
    </w:p>
    <w:p w:rsidR="001774C1" w:rsidRDefault="00C2398A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Style w:val="a6"/>
          <w:rFonts w:ascii="PT Astra Serif" w:hAnsi="PT Astra Serif"/>
          <w:color w:val="000000"/>
          <w:sz w:val="28"/>
          <w:u w:val="none"/>
        </w:rPr>
        <w:t>Утвердить Порядок</w:t>
      </w:r>
      <w:r>
        <w:rPr>
          <w:rFonts w:ascii="PT Astra Serif" w:hAnsi="PT Astra Serif"/>
          <w:sz w:val="28"/>
        </w:rPr>
        <w:t xml:space="preserve"> рассмотрения заявления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2).</w:t>
      </w:r>
    </w:p>
    <w:p w:rsidR="001774C1" w:rsidRDefault="00C70C77" w:rsidP="00482B97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 w:rsidR="00482B97">
        <w:rPr>
          <w:rFonts w:ascii="PT Astra Serif" w:hAnsi="PT Astra Serif"/>
          <w:sz w:val="28"/>
        </w:rPr>
        <w:t>2</w:t>
      </w:r>
      <w:r w:rsidR="00C2398A">
        <w:rPr>
          <w:rFonts w:ascii="PT Astra Serif" w:hAnsi="PT Astra Serif"/>
          <w:sz w:val="28"/>
        </w:rPr>
        <w:t>. Опубликовать настоящее постано</w:t>
      </w:r>
      <w:r w:rsidR="006E6346">
        <w:rPr>
          <w:rFonts w:ascii="PT Astra Serif" w:hAnsi="PT Astra Serif"/>
          <w:sz w:val="28"/>
        </w:rPr>
        <w:t xml:space="preserve">вление в Сборнике муниципальных правовых актов </w:t>
      </w:r>
      <w:proofErr w:type="spellStart"/>
      <w:r w:rsidR="006E6346">
        <w:rPr>
          <w:rFonts w:ascii="PT Astra Serif" w:hAnsi="PT Astra Serif"/>
          <w:sz w:val="28"/>
        </w:rPr>
        <w:t>Воронихинского</w:t>
      </w:r>
      <w:proofErr w:type="spellEnd"/>
      <w:r w:rsidR="006E6346">
        <w:rPr>
          <w:rFonts w:ascii="PT Astra Serif" w:hAnsi="PT Astra Serif"/>
          <w:sz w:val="28"/>
        </w:rPr>
        <w:t xml:space="preserve"> сельсовета</w:t>
      </w:r>
      <w:r w:rsidR="00305CD1">
        <w:rPr>
          <w:rFonts w:ascii="PT Astra Serif" w:hAnsi="PT Astra Serif"/>
          <w:sz w:val="28"/>
        </w:rPr>
        <w:t xml:space="preserve"> </w:t>
      </w:r>
      <w:proofErr w:type="spellStart"/>
      <w:r w:rsidR="00305CD1">
        <w:rPr>
          <w:rFonts w:ascii="PT Astra Serif" w:hAnsi="PT Astra Serif"/>
          <w:sz w:val="28"/>
        </w:rPr>
        <w:t>Ребрихинского</w:t>
      </w:r>
      <w:proofErr w:type="spellEnd"/>
      <w:r w:rsidR="00305CD1">
        <w:rPr>
          <w:rFonts w:ascii="PT Astra Serif" w:hAnsi="PT Astra Serif"/>
          <w:sz w:val="28"/>
        </w:rPr>
        <w:t xml:space="preserve"> района Алтайского края и разместить на официальном сайте администрации </w:t>
      </w:r>
      <w:proofErr w:type="spellStart"/>
      <w:r w:rsidR="00305CD1">
        <w:rPr>
          <w:rFonts w:ascii="PT Astra Serif" w:hAnsi="PT Astra Serif"/>
          <w:sz w:val="28"/>
        </w:rPr>
        <w:t>Воронихинского</w:t>
      </w:r>
      <w:proofErr w:type="spellEnd"/>
      <w:r w:rsidR="00305CD1">
        <w:rPr>
          <w:rFonts w:ascii="PT Astra Serif" w:hAnsi="PT Astra Serif"/>
          <w:sz w:val="28"/>
        </w:rPr>
        <w:t xml:space="preserve"> сельсовета </w:t>
      </w:r>
      <w:proofErr w:type="spellStart"/>
      <w:r w:rsidR="00305CD1">
        <w:rPr>
          <w:rFonts w:ascii="PT Astra Serif" w:hAnsi="PT Astra Serif"/>
          <w:sz w:val="28"/>
        </w:rPr>
        <w:t>Ребрихинского</w:t>
      </w:r>
      <w:proofErr w:type="spellEnd"/>
      <w:r w:rsidR="00305CD1">
        <w:rPr>
          <w:rFonts w:ascii="PT Astra Serif" w:hAnsi="PT Astra Serif"/>
          <w:sz w:val="28"/>
        </w:rPr>
        <w:t xml:space="preserve"> района Алтайского края, а также обнародовать на информационном стенде Администрации </w:t>
      </w:r>
      <w:proofErr w:type="spellStart"/>
      <w:r w:rsidR="00305CD1">
        <w:rPr>
          <w:rFonts w:ascii="PT Astra Serif" w:hAnsi="PT Astra Serif"/>
          <w:sz w:val="28"/>
        </w:rPr>
        <w:t>Воронихинского</w:t>
      </w:r>
      <w:proofErr w:type="spellEnd"/>
      <w:r w:rsidR="00305CD1">
        <w:rPr>
          <w:rFonts w:ascii="PT Astra Serif" w:hAnsi="PT Astra Serif"/>
          <w:sz w:val="28"/>
        </w:rPr>
        <w:t xml:space="preserve"> сельсовета </w:t>
      </w:r>
      <w:proofErr w:type="spellStart"/>
      <w:r w:rsidR="00305CD1">
        <w:rPr>
          <w:rFonts w:ascii="PT Astra Serif" w:hAnsi="PT Astra Serif"/>
          <w:sz w:val="28"/>
        </w:rPr>
        <w:t>Ребрихинского</w:t>
      </w:r>
      <w:proofErr w:type="spellEnd"/>
      <w:r w:rsidR="00305CD1">
        <w:rPr>
          <w:rFonts w:ascii="PT Astra Serif" w:hAnsi="PT Astra Serif"/>
          <w:sz w:val="28"/>
        </w:rPr>
        <w:t xml:space="preserve"> района Алтайского края</w:t>
      </w:r>
      <w:proofErr w:type="gramStart"/>
      <w:r w:rsidR="00305CD1">
        <w:rPr>
          <w:rFonts w:ascii="PT Astra Serif" w:hAnsi="PT Astra Serif"/>
          <w:sz w:val="28"/>
        </w:rPr>
        <w:t>.</w:t>
      </w:r>
      <w:r w:rsidR="00C2398A">
        <w:rPr>
          <w:rFonts w:ascii="PT Astra Serif" w:hAnsi="PT Astra Serif"/>
          <w:sz w:val="28"/>
        </w:rPr>
        <w:t>.</w:t>
      </w:r>
      <w:proofErr w:type="gramEnd"/>
    </w:p>
    <w:p w:rsidR="001774C1" w:rsidRDefault="00482B9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C2398A">
        <w:rPr>
          <w:rFonts w:ascii="PT Astra Serif" w:hAnsi="PT Astra Serif"/>
          <w:sz w:val="28"/>
        </w:rPr>
        <w:t xml:space="preserve">. </w:t>
      </w:r>
      <w:proofErr w:type="gramStart"/>
      <w:r w:rsidR="00C2398A">
        <w:rPr>
          <w:rFonts w:ascii="PT Astra Serif" w:hAnsi="PT Astra Serif"/>
          <w:sz w:val="28"/>
        </w:rPr>
        <w:t>Контроль за</w:t>
      </w:r>
      <w:proofErr w:type="gramEnd"/>
      <w:r w:rsidR="00C2398A">
        <w:rPr>
          <w:rFonts w:ascii="PT Astra Serif" w:hAnsi="PT Astra Serif"/>
          <w:sz w:val="28"/>
        </w:rPr>
        <w:t xml:space="preserve"> исполнением насто</w:t>
      </w:r>
      <w:r w:rsidR="00305CD1">
        <w:rPr>
          <w:rFonts w:ascii="PT Astra Serif" w:hAnsi="PT Astra Serif"/>
          <w:sz w:val="28"/>
        </w:rPr>
        <w:t>ящего постановления оставляю за собой</w:t>
      </w:r>
      <w:r w:rsidR="00C2398A">
        <w:rPr>
          <w:rFonts w:ascii="PT Astra Serif" w:hAnsi="PT Astra Serif"/>
          <w:sz w:val="28"/>
        </w:rPr>
        <w:t>.</w:t>
      </w:r>
    </w:p>
    <w:p w:rsidR="001774C1" w:rsidRDefault="00C2398A">
      <w:pPr>
        <w:widowControl w:val="0"/>
        <w:ind w:left="6371" w:firstLine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</w:p>
    <w:p w:rsidR="001774C1" w:rsidRDefault="00305CD1" w:rsidP="00305CD1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Глава сельсовета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И.В.Колдина</w:t>
      </w:r>
      <w:proofErr w:type="spellEnd"/>
    </w:p>
    <w:p w:rsidR="001774C1" w:rsidRDefault="00305CD1">
      <w:pPr>
        <w:widowControl w:val="0"/>
        <w:ind w:left="6371" w:firstLine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</w:t>
      </w:r>
    </w:p>
    <w:p w:rsidR="001774C1" w:rsidRDefault="00305CD1" w:rsidP="00305CD1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                                                                                  </w:t>
      </w:r>
      <w:r w:rsidR="00C2398A">
        <w:rPr>
          <w:rFonts w:ascii="PT Astra Serif" w:hAnsi="PT Astra Serif"/>
          <w:sz w:val="28"/>
        </w:rPr>
        <w:t>Приложение 1</w:t>
      </w:r>
    </w:p>
    <w:p w:rsidR="001774C1" w:rsidRDefault="001774C1">
      <w:pPr>
        <w:widowControl w:val="0"/>
        <w:rPr>
          <w:rFonts w:ascii="PT Astra Serif" w:hAnsi="PT Astra Serif"/>
          <w:sz w:val="28"/>
        </w:rPr>
      </w:pPr>
    </w:p>
    <w:p w:rsidR="001774C1" w:rsidRDefault="00C2398A">
      <w:pPr>
        <w:widowControl w:val="0"/>
        <w:ind w:left="567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Утверждено п</w:t>
      </w:r>
      <w:r w:rsidR="00305CD1">
        <w:rPr>
          <w:rFonts w:ascii="PT Astra Serif" w:hAnsi="PT Astra Serif"/>
          <w:sz w:val="28"/>
        </w:rPr>
        <w:t>остановлением А</w:t>
      </w:r>
      <w:r>
        <w:rPr>
          <w:rFonts w:ascii="PT Astra Serif" w:hAnsi="PT Astra Serif"/>
          <w:sz w:val="28"/>
        </w:rPr>
        <w:t>дминистрации</w:t>
      </w:r>
      <w:r w:rsidR="00305CD1">
        <w:rPr>
          <w:rFonts w:ascii="PT Astra Serif" w:hAnsi="PT Astra Serif"/>
          <w:sz w:val="28"/>
        </w:rPr>
        <w:t xml:space="preserve"> муниципального образования </w:t>
      </w:r>
      <w:proofErr w:type="spellStart"/>
      <w:r w:rsidR="00305CD1">
        <w:rPr>
          <w:rFonts w:ascii="PT Astra Serif" w:hAnsi="PT Astra Serif"/>
          <w:sz w:val="28"/>
        </w:rPr>
        <w:t>Воронихинского</w:t>
      </w:r>
      <w:proofErr w:type="spellEnd"/>
      <w:r w:rsidR="00305CD1">
        <w:rPr>
          <w:rFonts w:ascii="PT Astra Serif" w:hAnsi="PT Astra Serif"/>
          <w:sz w:val="28"/>
        </w:rPr>
        <w:t xml:space="preserve"> сельсовета  </w:t>
      </w:r>
      <w:proofErr w:type="spellStart"/>
      <w:r w:rsidR="00305CD1">
        <w:rPr>
          <w:rFonts w:ascii="PT Astra Serif" w:hAnsi="PT Astra Serif"/>
          <w:sz w:val="28"/>
        </w:rPr>
        <w:t>Ребрихинского</w:t>
      </w:r>
      <w:proofErr w:type="spellEnd"/>
      <w:r w:rsidR="00305CD1">
        <w:rPr>
          <w:rFonts w:ascii="PT Astra Serif" w:hAnsi="PT Astra Serif"/>
          <w:sz w:val="28"/>
        </w:rPr>
        <w:t xml:space="preserve"> района Алтайского края</w:t>
      </w:r>
    </w:p>
    <w:p w:rsidR="001774C1" w:rsidRDefault="00C2398A">
      <w:pPr>
        <w:widowControl w:val="0"/>
        <w:ind w:left="567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 «</w:t>
      </w:r>
      <w:r w:rsidR="00305CD1">
        <w:rPr>
          <w:rFonts w:ascii="PT Astra Serif" w:hAnsi="PT Astra Serif"/>
          <w:sz w:val="28"/>
        </w:rPr>
        <w:t>08» 05.2026 г. № 48</w:t>
      </w:r>
    </w:p>
    <w:p w:rsidR="001774C1" w:rsidRDefault="001774C1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1774C1" w:rsidRDefault="001774C1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1774C1" w:rsidRDefault="001774C1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</w:t>
      </w:r>
    </w:p>
    <w:p w:rsidR="001774C1" w:rsidRDefault="00C2398A">
      <w:pPr>
        <w:pStyle w:val="ConsPlusNonformat"/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 имущественного характера </w:t>
      </w:r>
    </w:p>
    <w:p w:rsidR="001774C1" w:rsidRDefault="001774C1">
      <w:pPr>
        <w:pStyle w:val="ConsPlusNonformat"/>
        <w:widowControl/>
        <w:jc w:val="center"/>
        <w:rPr>
          <w:rFonts w:ascii="PT Astra Serif" w:hAnsi="PT Astra Serif"/>
          <w:sz w:val="28"/>
        </w:rPr>
      </w:pPr>
    </w:p>
    <w:p w:rsidR="001774C1" w:rsidRDefault="00C2398A">
      <w:pPr>
        <w:pStyle w:val="ac"/>
        <w:widowControl w:val="0"/>
        <w:spacing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proofErr w:type="gramStart"/>
      <w:r>
        <w:rPr>
          <w:rFonts w:ascii="PT Astra Serif" w:hAnsi="PT Astra Serif"/>
          <w:sz w:val="28"/>
        </w:rPr>
        <w:t xml:space="preserve">Настоящим положением определяется порядок представления лицом, поступающим 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</w:t>
      </w:r>
      <w:hyperlink r:id="rId7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25.12.2008 № 273-ФЗ «О противодействии коррупции», в случаях, установленных данным Федеральным </w:t>
      </w:r>
      <w:hyperlink r:id="rId8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(далее – «сведения о доходах, об имуществе и обязательствах имущественного характера»).</w:t>
      </w:r>
      <w:proofErr w:type="gramEnd"/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9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справки</w:t>
        </w:r>
      </w:hyperlink>
      <w:r>
        <w:rPr>
          <w:rFonts w:ascii="PT Astra Serif" w:hAnsi="PT Astra Serif"/>
          <w:sz w:val="28"/>
        </w:rPr>
        <w:t>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t xml:space="preserve"> </w:t>
      </w:r>
      <w:r>
        <w:rPr>
          <w:rFonts w:ascii="PT Astra Serif" w:hAnsi="PT Astra Serif"/>
          <w:sz w:val="28"/>
        </w:rPr>
        <w:t>(далее – «утвержденная Указом Президента Российской Федерации форма справки»), заполненной с использованием специального программного обеспечения «Справки БК», размещенного</w:t>
      </w:r>
      <w:proofErr w:type="gramEnd"/>
      <w:r>
        <w:rPr>
          <w:rFonts w:ascii="PT Astra Serif" w:hAnsi="PT Astra Serif"/>
          <w:sz w:val="28"/>
        </w:rPr>
        <w:t xml:space="preserve"> на официальном сайте государственной информационной системы в области государственной службы в информационно-телекоммуникационной сети «Интернет» -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Лицо, поступающее на должность руководителя муниципального учреждения, представляет по утвержденной Указом Президента Российской Федерации </w:t>
      </w:r>
      <w:hyperlink r:id="rId10" w:tooltip="Указ Президента РФ от 23.06.2014 N 460 (ред. от 25.01.2024)" w:history="1">
        <w:r>
          <w:rPr>
            <w:rFonts w:ascii="PT Astra Serif" w:hAnsi="PT Astra Serif"/>
            <w:sz w:val="28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</w:t>
      </w:r>
      <w:r>
        <w:rPr>
          <w:rFonts w:ascii="PT Astra Serif" w:hAnsi="PT Astra Serif"/>
          <w:sz w:val="28"/>
        </w:rPr>
        <w:lastRenderedPageBreak/>
        <w:t>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>
        <w:rPr>
          <w:rFonts w:ascii="PT Astra Serif" w:hAnsi="PT Astra Serif"/>
          <w:sz w:val="28"/>
        </w:rPr>
        <w:t xml:space="preserve"> месяцу подачи документов для поступления на должность руководителя муниципального учреждения;  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>
        <w:rPr>
          <w:rFonts w:ascii="PT Astra Serif" w:hAnsi="PT Astra Serif"/>
          <w:sz w:val="28"/>
        </w:rPr>
        <w:t xml:space="preserve"> лицом документов для поступления на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должность руководителя муниципального учреждения.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proofErr w:type="gramStart"/>
      <w:r>
        <w:rPr>
          <w:rFonts w:ascii="PT Astra Serif" w:hAnsi="PT Astra Serif"/>
          <w:sz w:val="28"/>
        </w:rPr>
        <w:t xml:space="preserve">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</w:t>
      </w:r>
      <w:hyperlink r:id="rId11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по утвержденной Указом Президента Российской Федерации </w:t>
      </w:r>
      <w:hyperlink r:id="rId12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  <w:proofErr w:type="gramEnd"/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Сведения, указанные в пунктах 3, 4 настоящего Положения представляются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1774C1" w:rsidRDefault="00C2398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В случае</w:t>
      </w:r>
      <w:proofErr w:type="gramStart"/>
      <w:r>
        <w:rPr>
          <w:rFonts w:ascii="PT Astra Serif" w:hAnsi="PT Astra Serif"/>
          <w:sz w:val="28"/>
        </w:rPr>
        <w:t>,</w:t>
      </w:r>
      <w:proofErr w:type="gramEnd"/>
      <w:r>
        <w:rPr>
          <w:rFonts w:ascii="PT Astra Serif" w:hAnsi="PT Astra Serif"/>
          <w:sz w:val="28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</w:t>
      </w:r>
      <w:r>
        <w:rPr>
          <w:rFonts w:ascii="PT Astra Serif" w:hAnsi="PT Astra Serif"/>
          <w:sz w:val="28"/>
        </w:rPr>
        <w:lastRenderedPageBreak/>
        <w:t>со дня представления сведений в соответствии с пунктом 3 настоящего Положения.</w:t>
      </w:r>
    </w:p>
    <w:p w:rsidR="001774C1" w:rsidRDefault="00C2398A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proofErr w:type="gramStart"/>
      <w:r>
        <w:rPr>
          <w:rFonts w:ascii="PT Astra Serif" w:hAnsi="PT Astra Serif"/>
          <w:sz w:val="28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справки, указанного в пункте 4 настоящего Положения.</w:t>
      </w:r>
      <w:proofErr w:type="gramEnd"/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В случае</w:t>
      </w:r>
      <w:proofErr w:type="gramStart"/>
      <w:r>
        <w:rPr>
          <w:rFonts w:ascii="PT Astra Serif" w:hAnsi="PT Astra Serif"/>
          <w:sz w:val="28"/>
        </w:rPr>
        <w:t>,</w:t>
      </w:r>
      <w:proofErr w:type="gramEnd"/>
      <w:r>
        <w:rPr>
          <w:rFonts w:ascii="PT Astra Serif" w:hAnsi="PT Astra Serif"/>
          <w:sz w:val="28"/>
        </w:rPr>
        <w:t xml:space="preserve">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детей, он подает руководителю органа местного самоуправления, осуществляющего функции и полномочия учредителя муниципального учреждения, соответствующее заявление, которое рассматривается в порядке, утвержденном настоящим постановлением.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заявлении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обосновывает причины невозможности представления указанных сведений.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Данное заявление подается в срок, установленный для подачи сведений о доходах, об имуществе и обязательствах имущественного характера.</w:t>
      </w:r>
    </w:p>
    <w:p w:rsidR="001774C1" w:rsidRDefault="00C2398A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</w:t>
      </w:r>
      <w:proofErr w:type="gramStart"/>
      <w:r>
        <w:rPr>
          <w:rFonts w:ascii="PT Astra Serif" w:hAnsi="PT Astra Serif"/>
          <w:sz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 являются сведениями конфиденциального характера, если федеральным законом они не отнесены к сведениям, составляющим государственную тайну, и приобщаются к личному делу работника.</w:t>
      </w:r>
      <w:proofErr w:type="gramEnd"/>
    </w:p>
    <w:p w:rsidR="001774C1" w:rsidRDefault="001774C1">
      <w:pPr>
        <w:widowControl w:val="0"/>
        <w:jc w:val="center"/>
        <w:outlineLvl w:val="1"/>
        <w:rPr>
          <w:rFonts w:ascii="PT Astra Serif" w:hAnsi="PT Astra Serif"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jc w:val="center"/>
        <w:rPr>
          <w:rFonts w:ascii="Arial" w:hAnsi="Arial"/>
          <w:b/>
        </w:rPr>
      </w:pPr>
    </w:p>
    <w:p w:rsidR="001774C1" w:rsidRDefault="001774C1">
      <w:pPr>
        <w:widowControl w:val="0"/>
        <w:rPr>
          <w:rFonts w:ascii="Arial" w:hAnsi="Arial"/>
          <w:b/>
        </w:rPr>
      </w:pPr>
    </w:p>
    <w:p w:rsidR="001774C1" w:rsidRDefault="001774C1">
      <w:pPr>
        <w:widowControl w:val="0"/>
        <w:rPr>
          <w:rFonts w:ascii="Arial" w:hAnsi="Arial"/>
          <w:b/>
        </w:rPr>
      </w:pPr>
    </w:p>
    <w:p w:rsidR="001774C1" w:rsidRDefault="001774C1">
      <w:pPr>
        <w:widowControl w:val="0"/>
        <w:rPr>
          <w:rFonts w:ascii="Arial" w:hAnsi="Arial"/>
          <w:b/>
        </w:rPr>
      </w:pPr>
    </w:p>
    <w:p w:rsidR="001774C1" w:rsidRDefault="00C2398A">
      <w:pPr>
        <w:widowControl w:val="0"/>
        <w:ind w:left="504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2</w:t>
      </w:r>
    </w:p>
    <w:p w:rsidR="001774C1" w:rsidRDefault="001774C1">
      <w:pPr>
        <w:widowControl w:val="0"/>
        <w:ind w:left="5040"/>
        <w:jc w:val="right"/>
        <w:rPr>
          <w:rFonts w:ascii="PT Astra Serif" w:hAnsi="PT Astra Serif"/>
          <w:sz w:val="28"/>
        </w:rPr>
      </w:pPr>
    </w:p>
    <w:p w:rsidR="001774C1" w:rsidRDefault="00305CD1">
      <w:pPr>
        <w:widowControl w:val="0"/>
        <w:ind w:left="552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Утверждено постановлением А</w:t>
      </w:r>
      <w:r w:rsidR="00C2398A">
        <w:rPr>
          <w:rFonts w:ascii="PT Astra Serif" w:hAnsi="PT Astra Serif"/>
          <w:sz w:val="28"/>
        </w:rPr>
        <w:t>дминистрации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sz w:val="28"/>
        </w:rPr>
        <w:t>Воронихинского</w:t>
      </w:r>
      <w:proofErr w:type="spellEnd"/>
      <w:r>
        <w:rPr>
          <w:rFonts w:ascii="PT Astra Serif" w:hAnsi="PT Astra Serif"/>
          <w:sz w:val="28"/>
        </w:rPr>
        <w:t xml:space="preserve"> сельсовета </w:t>
      </w:r>
      <w:proofErr w:type="spellStart"/>
      <w:r>
        <w:rPr>
          <w:rFonts w:ascii="PT Astra Serif" w:hAnsi="PT Astra Serif"/>
          <w:sz w:val="28"/>
        </w:rPr>
        <w:t>Ребрихинского</w:t>
      </w:r>
      <w:proofErr w:type="spellEnd"/>
      <w:r>
        <w:rPr>
          <w:rFonts w:ascii="PT Astra Serif" w:hAnsi="PT Astra Serif"/>
          <w:sz w:val="28"/>
        </w:rPr>
        <w:t xml:space="preserve"> района Алтайского края</w:t>
      </w:r>
    </w:p>
    <w:p w:rsidR="001774C1" w:rsidRDefault="00C2398A">
      <w:pPr>
        <w:widowControl w:val="0"/>
        <w:jc w:val="center"/>
        <w:rPr>
          <w:rFonts w:ascii="Arial" w:hAnsi="Arial"/>
          <w:b/>
        </w:rPr>
      </w:pPr>
      <w:r>
        <w:rPr>
          <w:rFonts w:ascii="PT Astra Serif" w:hAnsi="PT Astra Serif"/>
          <w:sz w:val="28"/>
        </w:rPr>
        <w:t xml:space="preserve">                                                             </w:t>
      </w:r>
      <w:r w:rsidR="00305CD1">
        <w:rPr>
          <w:rFonts w:ascii="PT Astra Serif" w:hAnsi="PT Astra Serif"/>
          <w:sz w:val="28"/>
        </w:rPr>
        <w:t xml:space="preserve">              от «08.» 05.2026</w:t>
      </w:r>
      <w:r>
        <w:rPr>
          <w:rFonts w:ascii="PT Astra Serif" w:hAnsi="PT Astra Serif"/>
          <w:sz w:val="28"/>
        </w:rPr>
        <w:t> г. № </w:t>
      </w:r>
      <w:r w:rsidR="00305CD1">
        <w:rPr>
          <w:rFonts w:ascii="PT Astra Serif" w:hAnsi="PT Astra Serif"/>
          <w:sz w:val="28"/>
        </w:rPr>
        <w:t>48</w:t>
      </w:r>
    </w:p>
    <w:p w:rsidR="001774C1" w:rsidRDefault="001774C1">
      <w:pPr>
        <w:widowControl w:val="0"/>
        <w:jc w:val="center"/>
        <w:rPr>
          <w:rFonts w:ascii="PT Astra Serif" w:hAnsi="PT Astra Serif"/>
        </w:rPr>
      </w:pPr>
    </w:p>
    <w:p w:rsidR="001774C1" w:rsidRDefault="001774C1">
      <w:pPr>
        <w:widowControl w:val="0"/>
        <w:jc w:val="center"/>
        <w:rPr>
          <w:rFonts w:ascii="PT Astra Serif" w:hAnsi="PT Astra Serif"/>
        </w:rPr>
      </w:pPr>
    </w:p>
    <w:p w:rsidR="001774C1" w:rsidRDefault="001774C1">
      <w:pPr>
        <w:widowControl w:val="0"/>
        <w:jc w:val="center"/>
        <w:rPr>
          <w:rFonts w:ascii="PT Astra Serif" w:hAnsi="PT Astra Serif"/>
        </w:rPr>
      </w:pP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</w:t>
      </w: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рассмотрения заявления руководителя муниципального </w:t>
      </w: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учреждения о невозможности по объективным причинам</w:t>
      </w: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представить сведения о доходах, об имуществе</w:t>
      </w: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 </w:t>
      </w:r>
      <w:proofErr w:type="gramStart"/>
      <w:r>
        <w:rPr>
          <w:rFonts w:ascii="PT Astra Serif" w:hAnsi="PT Astra Serif"/>
          <w:sz w:val="28"/>
        </w:rPr>
        <w:t>обязательствах</w:t>
      </w:r>
      <w:proofErr w:type="gramEnd"/>
      <w:r>
        <w:rPr>
          <w:rFonts w:ascii="PT Astra Serif" w:hAnsi="PT Astra Serif"/>
          <w:sz w:val="28"/>
        </w:rPr>
        <w:t xml:space="preserve"> имущественного характера своих супруги</w:t>
      </w:r>
    </w:p>
    <w:p w:rsidR="001774C1" w:rsidRDefault="00C2398A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(супруга) и несовершеннолетних детей</w:t>
      </w:r>
    </w:p>
    <w:p w:rsidR="001774C1" w:rsidRDefault="001774C1">
      <w:pPr>
        <w:widowControl w:val="0"/>
        <w:ind w:firstLine="540"/>
        <w:jc w:val="both"/>
      </w:pP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подается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«заявление») подается руководителем муниципального учреждения лично либо направляется по почте заказным письмом с уведомлением о вручении в срок, установленный для подачи сведений о доходах, об имуществе и обязательствах имущественного характера.</w:t>
      </w:r>
      <w:proofErr w:type="gramEnd"/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bookmarkStart w:id="0" w:name="P179"/>
      <w:bookmarkEnd w:id="0"/>
      <w:r>
        <w:rPr>
          <w:rFonts w:ascii="PT Astra Serif" w:hAnsi="PT Astra Serif"/>
          <w:sz w:val="28"/>
        </w:rPr>
        <w:t xml:space="preserve">3. </w:t>
      </w:r>
      <w:proofErr w:type="gramStart"/>
      <w:r>
        <w:rPr>
          <w:rFonts w:ascii="PT Astra Serif" w:hAnsi="PT Astra Serif"/>
          <w:sz w:val="28"/>
        </w:rPr>
        <w:t>Специалист, ответственный за работу по профилактике коррупционных и иных правонарушений, осуществляет предварительное рассмотрение заявления, в ходе которого он вправе запрашивать у руководителя муниципального учреждения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детей, а также направлять в установленном порядке запросы в государственные органы, органы местного самоуправления</w:t>
      </w:r>
      <w:proofErr w:type="gramEnd"/>
      <w:r>
        <w:rPr>
          <w:rFonts w:ascii="PT Astra Serif" w:hAnsi="PT Astra Serif"/>
          <w:sz w:val="28"/>
        </w:rPr>
        <w:t xml:space="preserve"> и заинтересованные организации.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Специалист, ответственный за работу по профилактике коррупционных и иных правонарушений, по результатам предварительного рассмотрения </w:t>
      </w:r>
      <w:r>
        <w:rPr>
          <w:rFonts w:ascii="PT Astra Serif" w:hAnsi="PT Astra Serif"/>
          <w:sz w:val="28"/>
        </w:rPr>
        <w:lastRenderedPageBreak/>
        <w:t>заявления осуществляет подготовку мотивированного заключения.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Заявление,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самоуправления, осуществляющего функции и полномочия учредителя муниципального учреждения, для принятия решения.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направления запросов, указанных в </w:t>
      </w:r>
      <w:hyperlink w:anchor="P179" w:tooltip="3. Кадровой службой осуществляется предварительное рассмотрение заявления, в ходе которого должностные лица кадровой службы вправе запрашивать у руководителя Учреждения дополнительную информацию и материалы, подтверждающие причины невозможности представления с" w:history="1">
        <w:r>
          <w:rPr>
            <w:rFonts w:ascii="PT Astra Serif" w:hAnsi="PT Astra Serif"/>
            <w:sz w:val="28"/>
          </w:rPr>
          <w:t>пункте 3</w:t>
        </w:r>
      </w:hyperlink>
      <w:r>
        <w:rPr>
          <w:rFonts w:ascii="PT Astra Serif" w:hAnsi="PT Astra Serif"/>
          <w:sz w:val="28"/>
        </w:rPr>
        <w:t xml:space="preserve"> настоящего Порядка, заявление, мотивированное заключение и другие материалы представляются руководителю органа местного самоуправления, осуществляющего функции и полномочия учредителя муниципального учреждения, в течение сорока пяти дней со дня поступления заявления.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Руководитель органа местного самоуправления, осуществляющего функции и полномочия учредителя муниципального учреждения, принимает не позднее трех рабочих дней одно из следующих решений: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руководитель органа местного самоуправления, осуществляющего функции и полномочия учредителя муниципального учреждения, рекомендует руководителю муниципального учреждения принять меры по представлению указанных сведений;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руководитель органа местного самоуправления, осуществляющего функции и полномочия учредителя муниципального учреждения, принимает решение о проведении проверки достоверности и полноты сведений о доходах, об имуществе и обязательствах имущественного характера в установленном порядке.</w:t>
      </w:r>
    </w:p>
    <w:p w:rsidR="001774C1" w:rsidRDefault="00C2398A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proofErr w:type="gramStart"/>
      <w:r>
        <w:rPr>
          <w:rFonts w:ascii="PT Astra Serif" w:hAnsi="PT Astra Serif"/>
          <w:sz w:val="28"/>
        </w:rPr>
        <w:t>Уведомление о принятом руководителем органа местного самоуправления, осуществляющего функции и полномочия учредителя муниципального учреждения, решении по заявлению направляется специалистом, ответственным за работу по профилактике коррупционных и иных правонарушений,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решения.</w:t>
      </w:r>
      <w:proofErr w:type="gramEnd"/>
    </w:p>
    <w:p w:rsidR="001774C1" w:rsidRDefault="001774C1">
      <w:pPr>
        <w:widowControl w:val="0"/>
        <w:jc w:val="both"/>
        <w:rPr>
          <w:rFonts w:ascii="PT Astra Serif" w:hAnsi="PT Astra Serif"/>
          <w:sz w:val="28"/>
        </w:rPr>
      </w:pPr>
    </w:p>
    <w:p w:rsidR="001774C1" w:rsidRDefault="001774C1">
      <w:pPr>
        <w:widowControl w:val="0"/>
        <w:rPr>
          <w:rFonts w:ascii="PT Astra Serif" w:hAnsi="PT Astra Serif"/>
          <w:sz w:val="28"/>
        </w:rPr>
      </w:pPr>
    </w:p>
    <w:sectPr w:rsidR="001774C1" w:rsidSect="001774C1">
      <w:headerReference w:type="even" r:id="rId13"/>
      <w:headerReference w:type="default" r:id="rId14"/>
      <w:pgSz w:w="11906" w:h="16838"/>
      <w:pgMar w:top="1134" w:right="737" w:bottom="113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03" w:rsidRDefault="00EF4B03" w:rsidP="001774C1">
      <w:r>
        <w:separator/>
      </w:r>
    </w:p>
  </w:endnote>
  <w:endnote w:type="continuationSeparator" w:id="0">
    <w:p w:rsidR="00EF4B03" w:rsidRDefault="00EF4B03" w:rsidP="00177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03" w:rsidRDefault="00EF4B03" w:rsidP="001774C1">
      <w:r>
        <w:separator/>
      </w:r>
    </w:p>
  </w:footnote>
  <w:footnote w:type="continuationSeparator" w:id="0">
    <w:p w:rsidR="00EF4B03" w:rsidRDefault="00EF4B03" w:rsidP="00177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C1" w:rsidRDefault="00132A14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C2398A">
      <w:rPr>
        <w:rStyle w:val="a9"/>
      </w:rPr>
      <w:instrText xml:space="preserve">PAGE </w:instrText>
    </w:r>
    <w:r>
      <w:rPr>
        <w:rStyle w:val="a9"/>
      </w:rPr>
      <w:fldChar w:fldCharType="separate"/>
    </w:r>
    <w:r w:rsidR="00C2398A">
      <w:rPr>
        <w:rStyle w:val="a9"/>
      </w:rPr>
      <w:t xml:space="preserve"> </w:t>
    </w:r>
    <w:r>
      <w:rPr>
        <w:rStyle w:val="a9"/>
      </w:rPr>
      <w:fldChar w:fldCharType="end"/>
    </w:r>
  </w:p>
  <w:p w:rsidR="001774C1" w:rsidRDefault="001774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C1" w:rsidRDefault="00132A14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C2398A">
      <w:rPr>
        <w:rStyle w:val="a9"/>
      </w:rPr>
      <w:instrText xml:space="preserve">PAGE </w:instrText>
    </w:r>
    <w:r>
      <w:rPr>
        <w:rStyle w:val="a9"/>
      </w:rPr>
      <w:fldChar w:fldCharType="separate"/>
    </w:r>
    <w:r w:rsidR="00482B97">
      <w:rPr>
        <w:rStyle w:val="a9"/>
        <w:noProof/>
      </w:rPr>
      <w:t>6</w:t>
    </w:r>
    <w:r>
      <w:rPr>
        <w:rStyle w:val="a9"/>
      </w:rPr>
      <w:fldChar w:fldCharType="end"/>
    </w:r>
  </w:p>
  <w:p w:rsidR="001774C1" w:rsidRDefault="001774C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4C1"/>
    <w:rsid w:val="00132A14"/>
    <w:rsid w:val="001774C1"/>
    <w:rsid w:val="002027EB"/>
    <w:rsid w:val="00305CD1"/>
    <w:rsid w:val="00401B47"/>
    <w:rsid w:val="00482B97"/>
    <w:rsid w:val="00565903"/>
    <w:rsid w:val="006E6346"/>
    <w:rsid w:val="00864B01"/>
    <w:rsid w:val="00C2398A"/>
    <w:rsid w:val="00C70C77"/>
    <w:rsid w:val="00EF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74C1"/>
    <w:rPr>
      <w:sz w:val="24"/>
    </w:rPr>
  </w:style>
  <w:style w:type="paragraph" w:styleId="10">
    <w:name w:val="heading 1"/>
    <w:next w:val="a"/>
    <w:link w:val="11"/>
    <w:uiPriority w:val="9"/>
    <w:qFormat/>
    <w:rsid w:val="001774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774C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1774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774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774C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74C1"/>
    <w:rPr>
      <w:sz w:val="24"/>
    </w:rPr>
  </w:style>
  <w:style w:type="paragraph" w:styleId="21">
    <w:name w:val="toc 2"/>
    <w:next w:val="a"/>
    <w:link w:val="22"/>
    <w:uiPriority w:val="39"/>
    <w:rsid w:val="001774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774C1"/>
    <w:rPr>
      <w:rFonts w:ascii="XO Thames" w:hAnsi="XO Thames"/>
      <w:sz w:val="28"/>
    </w:rPr>
  </w:style>
  <w:style w:type="paragraph" w:styleId="a3">
    <w:name w:val="footer"/>
    <w:basedOn w:val="a"/>
    <w:link w:val="a4"/>
    <w:rsid w:val="00177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1774C1"/>
  </w:style>
  <w:style w:type="paragraph" w:styleId="41">
    <w:name w:val="toc 4"/>
    <w:next w:val="a"/>
    <w:link w:val="42"/>
    <w:uiPriority w:val="39"/>
    <w:rsid w:val="001774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774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774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774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774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774C1"/>
    <w:rPr>
      <w:rFonts w:ascii="XO Thames" w:hAnsi="XO Thames"/>
      <w:sz w:val="28"/>
    </w:rPr>
  </w:style>
  <w:style w:type="paragraph" w:customStyle="1" w:styleId="Endnote">
    <w:name w:val="Endnote"/>
    <w:link w:val="Endnote0"/>
    <w:rsid w:val="001774C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774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774C1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1774C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774C1"/>
    <w:rPr>
      <w:rFonts w:ascii="Arial" w:hAnsi="Arial"/>
    </w:rPr>
  </w:style>
  <w:style w:type="paragraph" w:customStyle="1" w:styleId="blue">
    <w:name w:val="blue"/>
    <w:basedOn w:val="12"/>
    <w:link w:val="blue0"/>
    <w:rsid w:val="001774C1"/>
  </w:style>
  <w:style w:type="character" w:customStyle="1" w:styleId="blue0">
    <w:name w:val="blue"/>
    <w:basedOn w:val="13"/>
    <w:link w:val="blue"/>
    <w:rsid w:val="001774C1"/>
  </w:style>
  <w:style w:type="paragraph" w:customStyle="1" w:styleId="14">
    <w:name w:val="Знак сноски1"/>
    <w:link w:val="a5"/>
    <w:rsid w:val="001774C1"/>
    <w:rPr>
      <w:vertAlign w:val="superscript"/>
    </w:rPr>
  </w:style>
  <w:style w:type="character" w:styleId="a5">
    <w:name w:val="footnote reference"/>
    <w:link w:val="14"/>
    <w:rsid w:val="001774C1"/>
    <w:rPr>
      <w:vertAlign w:val="superscript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1774C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1774C1"/>
    <w:rPr>
      <w:sz w:val="20"/>
    </w:rPr>
  </w:style>
  <w:style w:type="paragraph" w:styleId="31">
    <w:name w:val="toc 3"/>
    <w:next w:val="a"/>
    <w:link w:val="32"/>
    <w:uiPriority w:val="39"/>
    <w:rsid w:val="001774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774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774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774C1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sid w:val="001774C1"/>
    <w:rPr>
      <w:color w:val="0000FF"/>
      <w:u w:val="single"/>
    </w:rPr>
  </w:style>
  <w:style w:type="character" w:styleId="a6">
    <w:name w:val="Hyperlink"/>
    <w:link w:val="15"/>
    <w:rsid w:val="001774C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774C1"/>
    <w:rPr>
      <w:sz w:val="20"/>
    </w:rPr>
  </w:style>
  <w:style w:type="character" w:customStyle="1" w:styleId="Footnote0">
    <w:name w:val="Footnote"/>
    <w:basedOn w:val="1"/>
    <w:link w:val="Footnote"/>
    <w:rsid w:val="001774C1"/>
    <w:rPr>
      <w:sz w:val="20"/>
    </w:rPr>
  </w:style>
  <w:style w:type="paragraph" w:styleId="16">
    <w:name w:val="toc 1"/>
    <w:next w:val="a"/>
    <w:link w:val="17"/>
    <w:uiPriority w:val="39"/>
    <w:rsid w:val="001774C1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774C1"/>
    <w:rPr>
      <w:rFonts w:ascii="XO Thames" w:hAnsi="XO Thames"/>
      <w:b/>
      <w:sz w:val="28"/>
    </w:rPr>
  </w:style>
  <w:style w:type="paragraph" w:customStyle="1" w:styleId="a7">
    <w:name w:val="Знак"/>
    <w:basedOn w:val="a"/>
    <w:link w:val="a8"/>
    <w:rsid w:val="001774C1"/>
    <w:pPr>
      <w:spacing w:after="160"/>
      <w:ind w:left="28"/>
      <w:jc w:val="both"/>
    </w:pPr>
    <w:rPr>
      <w:sz w:val="28"/>
    </w:rPr>
  </w:style>
  <w:style w:type="character" w:customStyle="1" w:styleId="a8">
    <w:name w:val="Знак"/>
    <w:basedOn w:val="1"/>
    <w:link w:val="a7"/>
    <w:rsid w:val="001774C1"/>
    <w:rPr>
      <w:sz w:val="28"/>
    </w:rPr>
  </w:style>
  <w:style w:type="paragraph" w:customStyle="1" w:styleId="HeaderandFooter">
    <w:name w:val="Header and Footer"/>
    <w:link w:val="HeaderandFooter0"/>
    <w:rsid w:val="001774C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774C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1774C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1774C1"/>
    <w:rPr>
      <w:b/>
      <w:sz w:val="24"/>
    </w:rPr>
  </w:style>
  <w:style w:type="paragraph" w:customStyle="1" w:styleId="18">
    <w:name w:val="Знак1 Знак Знак Знак Знак Знак Знак Знак Знак Знак Знак Знак Знак Знак Знак Знак Знак Знак Знак Знак Знак Знак"/>
    <w:basedOn w:val="a"/>
    <w:link w:val="19"/>
    <w:rsid w:val="001774C1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1 Знак Знак Знак Знак Знак Знак Знак Знак Знак Знак Знак Знак Знак Знак Знак Знак Знак Знак Знак Знак Знак"/>
    <w:basedOn w:val="1"/>
    <w:link w:val="18"/>
    <w:rsid w:val="001774C1"/>
    <w:rPr>
      <w:sz w:val="20"/>
    </w:rPr>
  </w:style>
  <w:style w:type="paragraph" w:styleId="9">
    <w:name w:val="toc 9"/>
    <w:next w:val="a"/>
    <w:link w:val="90"/>
    <w:uiPriority w:val="39"/>
    <w:rsid w:val="001774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774C1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a9"/>
    <w:rsid w:val="001774C1"/>
  </w:style>
  <w:style w:type="character" w:styleId="a9">
    <w:name w:val="page number"/>
    <w:basedOn w:val="13"/>
    <w:link w:val="1a"/>
    <w:rsid w:val="001774C1"/>
  </w:style>
  <w:style w:type="paragraph" w:styleId="8">
    <w:name w:val="toc 8"/>
    <w:next w:val="a"/>
    <w:link w:val="80"/>
    <w:uiPriority w:val="39"/>
    <w:rsid w:val="001774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774C1"/>
    <w:rPr>
      <w:rFonts w:ascii="XO Thames" w:hAnsi="XO Thames"/>
      <w:sz w:val="28"/>
    </w:rPr>
  </w:style>
  <w:style w:type="paragraph" w:styleId="aa">
    <w:name w:val="header"/>
    <w:basedOn w:val="a"/>
    <w:link w:val="ab"/>
    <w:rsid w:val="001774C1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sid w:val="001774C1"/>
    <w:rPr>
      <w:sz w:val="20"/>
    </w:rPr>
  </w:style>
  <w:style w:type="paragraph" w:customStyle="1" w:styleId="ConsPlusNonformat">
    <w:name w:val="ConsPlusNonformat"/>
    <w:link w:val="ConsPlusNonformat0"/>
    <w:rsid w:val="001774C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774C1"/>
    <w:rPr>
      <w:rFonts w:ascii="Courier New" w:hAnsi="Courier New"/>
    </w:rPr>
  </w:style>
  <w:style w:type="paragraph" w:styleId="51">
    <w:name w:val="toc 5"/>
    <w:next w:val="a"/>
    <w:link w:val="52"/>
    <w:uiPriority w:val="39"/>
    <w:rsid w:val="001774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774C1"/>
    <w:rPr>
      <w:rFonts w:ascii="XO Thames" w:hAnsi="XO Thames"/>
      <w:sz w:val="28"/>
    </w:rPr>
  </w:style>
  <w:style w:type="paragraph" w:styleId="ac">
    <w:name w:val="Normal (Web)"/>
    <w:basedOn w:val="a"/>
    <w:link w:val="ad"/>
    <w:rsid w:val="001774C1"/>
  </w:style>
  <w:style w:type="character" w:customStyle="1" w:styleId="ad">
    <w:name w:val="Обычный (веб) Знак"/>
    <w:basedOn w:val="1"/>
    <w:link w:val="ac"/>
    <w:rsid w:val="001774C1"/>
  </w:style>
  <w:style w:type="paragraph" w:styleId="ae">
    <w:name w:val="Subtitle"/>
    <w:next w:val="a"/>
    <w:link w:val="af"/>
    <w:uiPriority w:val="11"/>
    <w:qFormat/>
    <w:rsid w:val="001774C1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774C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1774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1774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774C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774C1"/>
    <w:rPr>
      <w:rFonts w:ascii="Arial" w:hAnsi="Arial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23.01.2026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69&amp;field=134&amp;date=23.01.2026" TargetMode="External"/><Relationship Id="rId12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05&amp;date=22.01.202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2026-05-12T07:11:00Z</cp:lastPrinted>
  <dcterms:created xsi:type="dcterms:W3CDTF">2026-05-12T04:13:00Z</dcterms:created>
  <dcterms:modified xsi:type="dcterms:W3CDTF">2026-05-12T07:16:00Z</dcterms:modified>
</cp:coreProperties>
</file>